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31143311" w14:textId="3600BE46" w:rsidR="00BB708F" w:rsidRPr="00BB708F" w:rsidRDefault="00BB708F" w:rsidP="00BB7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bookmarkStart w:id="0" w:name="_Hlk133412042"/>
      <w:bookmarkStart w:id="1" w:name="_Hlk133412738"/>
      <w:bookmarkStart w:id="2" w:name="_Hlk166067403"/>
      <w:bookmarkStart w:id="3" w:name="_Hlk184219977"/>
      <w:r w:rsidRPr="00BB708F">
        <w:rPr>
          <w:rFonts w:asciiTheme="minorHAnsi" w:hAnsiTheme="minorHAnsi" w:cstheme="minorHAnsi"/>
          <w:b/>
          <w:sz w:val="21"/>
          <w:szCs w:val="21"/>
        </w:rPr>
        <w:t>AVVISO PER SELEZIONE AD EVIDENZA PUBBLICA TRAMITE PROCEDURA COMPARATIVA PER TITOLI E COLLOQUIO PER IL CONFERIMENTO DI N. 1 INCARICO DI CONSULENZA IN QUALITA’ DI ESPERTO IN REGIONAL POLICY</w:t>
      </w:r>
    </w:p>
    <w:p w14:paraId="3FB3E12B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</w:t>
      </w:r>
      <w:bookmarkEnd w:id="2"/>
      <w:r w:rsidRPr="007F208E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72D203D0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CUP: B51C23000080006 PNRR IF </w:t>
      </w:r>
    </w:p>
    <w:p w14:paraId="7DE9308E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Misura 5 Componente 1. Politiche per il lavoro Investimento 1.2 “Creazione di imprese femminili” finanziato dall’Unione Europea – Next Generation EU</w:t>
      </w:r>
    </w:p>
    <w:p w14:paraId="75F8AA4C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Assistenza tecnica sul Piano Nazionale per l’imprenditorialità femminile: report statistici -economici e valutazione impatto incentivi 2024</w:t>
      </w:r>
    </w:p>
    <w:bookmarkEnd w:id="3"/>
    <w:p w14:paraId="5FAA2968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bookmarkEnd w:id="0"/>
    <w:bookmarkEnd w:id="1"/>
    <w:p w14:paraId="297209A0" w14:textId="77777777" w:rsidR="000046AE" w:rsidRPr="004055B9" w:rsidRDefault="000046A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7F208E">
        <w:tc>
          <w:tcPr>
            <w:tcW w:w="1335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92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FD1A83" w14:textId="3FA44929" w:rsidR="007F208E" w:rsidRPr="007F208E" w:rsidRDefault="002A4BF4" w:rsidP="006D0BA1">
      <w:pPr>
        <w:pStyle w:val="Corpotesto"/>
        <w:spacing w:before="1" w:line="312" w:lineRule="auto"/>
        <w:ind w:right="228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BB708F" w:rsidRPr="00BB708F">
        <w:rPr>
          <w:rFonts w:asciiTheme="minorHAnsi" w:hAnsiTheme="minorHAnsi" w:cstheme="minorHAnsi"/>
          <w:b/>
          <w:bCs/>
          <w:sz w:val="21"/>
          <w:szCs w:val="21"/>
        </w:rPr>
        <w:t xml:space="preserve">AVVISO PER SELEZIONE AD EVIDENZA PUBBLICA TRAMITE PROCEDURA COMPARATIVA PER TITOLI E COLLOQUIO PER IL CONFERIMENTO DI N. 1 INCARICO DI CONSULENZA IN QUALITA’ DI ESPERTO IN REGIONAL POLICY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e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manato dalla Società Centro Studi delle Camere di commercio Guglielmo Tagliacarne (Avviso n. 09/2024) nell’ambito del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</w:t>
      </w:r>
      <w:proofErr w:type="spellStart"/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femminile.CUP</w:t>
      </w:r>
      <w:proofErr w:type="spellEnd"/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: B51C23000080006 PNRR IF</w:t>
      </w:r>
    </w:p>
    <w:p w14:paraId="0BEEF320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Misura 5 Componente 1. Politiche per il lavoro Investimento 1.2 “Creazione di imprese femminili” finanziato dall’Unione Europea – Next Generation EU</w:t>
      </w:r>
    </w:p>
    <w:p w14:paraId="68F1DCCD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Assistenza tecnica sul Piano Nazionale per l’imprenditorialità femminile: report statistici -economici e valutazione impatto incentivi 2024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60F10A0C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7F208E">
        <w:rPr>
          <w:rFonts w:asciiTheme="minorHAnsi" w:hAnsiTheme="minorHAnsi" w:cstheme="minorHAnsi"/>
          <w:sz w:val="21"/>
          <w:szCs w:val="21"/>
        </w:rPr>
        <w:t xml:space="preserve"> dichiarante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45DBBAEF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199F43DC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0DFB0B05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escluso dall’elettorato politico attivo;</w:t>
      </w:r>
    </w:p>
    <w:p w14:paraId="72E265DA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possedere conoscenza parlata e scritta della lingua italiana almeno a livello B2 del quadro di riferimento europeo o essere madrelingua; </w:t>
      </w:r>
    </w:p>
    <w:p w14:paraId="726A4E62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godere dei diritti civili e politici;</w:t>
      </w:r>
    </w:p>
    <w:p w14:paraId="734DFEE8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 condanne penali passate in giudicato per reati che comportano impedimento all’assunzione di incarichi pubblici;</w:t>
      </w:r>
    </w:p>
    <w:p w14:paraId="12390D7C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31C7039F" w14:textId="77777777" w:rsidR="00BB708F" w:rsidRPr="00BB708F" w:rsidRDefault="00BB708F" w:rsidP="00BB708F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rendimento; non essere stato/</w:t>
      </w:r>
      <w:proofErr w:type="spellStart"/>
      <w:proofErr w:type="gramStart"/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spellEnd"/>
      <w:proofErr w:type="gramEnd"/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338B25AE" w14:textId="72CB719A" w:rsidR="007F208E" w:rsidRDefault="00BB708F" w:rsidP="000C17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titolo di laurea magistr</w:t>
      </w:r>
      <w:r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r w:rsidR="007F208E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le in </w:t>
      </w:r>
      <w:bookmarkStart w:id="4" w:name="_Hlk184221422"/>
      <w:r w:rsidR="007F208E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</w:t>
      </w:r>
      <w:proofErr w:type="gramStart"/>
      <w:r w:rsidR="007F208E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</w:t>
      </w:r>
      <w:r w:rsidR="006D0BA1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(</w:t>
      </w:r>
      <w:proofErr w:type="gramEnd"/>
      <w:r w:rsidR="006D0BA1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classe di laurea LM) ___</w:t>
      </w:r>
      <w:r w:rsidR="007F208E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_presso l’Ateneo di ____________________________in data _________________con il voto________________________. </w:t>
      </w:r>
      <w:bookmarkEnd w:id="4"/>
      <w:r w:rsidR="007F208E" w:rsidRPr="00BB708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secondo gli ordinamenti didattici vigenti; </w:t>
      </w:r>
    </w:p>
    <w:p w14:paraId="0FE0096E" w14:textId="77777777" w:rsidR="00BB708F" w:rsidRPr="00BB708F" w:rsidRDefault="00BB708F" w:rsidP="00BB708F">
      <w:pPr>
        <w:ind w:left="672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DE48325" w14:textId="77777777" w:rsidR="00BB708F" w:rsidRPr="00BB708F" w:rsidRDefault="00BB708F" w:rsidP="00BB708F">
      <w:pPr>
        <w:pStyle w:val="Paragrafoelenco"/>
        <w:numPr>
          <w:ilvl w:val="0"/>
          <w:numId w:val="49"/>
        </w:numPr>
        <w:rPr>
          <w:rFonts w:asciiTheme="minorHAnsi" w:hAnsiTheme="minorHAnsi" w:cstheme="minorHAnsi"/>
          <w:sz w:val="21"/>
          <w:szCs w:val="21"/>
          <w:lang w:bidi="it-IT"/>
        </w:rPr>
      </w:pPr>
      <w:bookmarkStart w:id="5" w:name="_Hlk123129450"/>
      <w:bookmarkStart w:id="6" w:name="_Hlk123114456"/>
      <w:bookmarkStart w:id="7" w:name="_Hlk184221881"/>
      <w:r w:rsidRPr="00BB708F">
        <w:rPr>
          <w:rFonts w:asciiTheme="minorHAnsi" w:hAnsiTheme="minorHAnsi" w:cstheme="minorHAnsi"/>
          <w:sz w:val="21"/>
          <w:szCs w:val="21"/>
          <w:lang w:bidi="it-IT"/>
        </w:rPr>
        <w:t>Esperienza accademica – non inferiore a 15 anni – in docenza in materi</w:t>
      </w:r>
      <w:bookmarkEnd w:id="7"/>
      <w:r w:rsidRPr="00BB708F">
        <w:rPr>
          <w:rFonts w:asciiTheme="minorHAnsi" w:hAnsiTheme="minorHAnsi" w:cstheme="minorHAnsi"/>
          <w:sz w:val="21"/>
          <w:szCs w:val="21"/>
          <w:lang w:bidi="it-IT"/>
        </w:rPr>
        <w:t xml:space="preserve">e economiche; </w:t>
      </w:r>
    </w:p>
    <w:p w14:paraId="1287E668" w14:textId="77777777" w:rsidR="00BB708F" w:rsidRPr="00BB708F" w:rsidRDefault="00BB708F" w:rsidP="00BB708F">
      <w:pPr>
        <w:pStyle w:val="Paragrafoelenco"/>
        <w:ind w:left="1429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1D9DCC8F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003" w14:textId="521BB89E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bookmarkStart w:id="8" w:name="_Hlk184222516"/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7B38184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C8" w14:textId="77777777" w:rsid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49BD38C7" w14:textId="0E6331B0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9" w:name="_Hlk123114781"/>
      <w:bookmarkEnd w:id="8"/>
    </w:p>
    <w:bookmarkEnd w:id="9"/>
    <w:bookmarkEnd w:id="5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EFD8B36" w14:textId="77777777" w:rsidR="00BB708F" w:rsidRPr="00BB708F" w:rsidRDefault="00BB708F" w:rsidP="00BB708F">
      <w:pPr>
        <w:pStyle w:val="Paragrafoelenco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BB708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lastRenderedPageBreak/>
        <w:t xml:space="preserve">Conoscenza comprovata da attività di studio e ricerca – non inferiore a 20 anni – sulle politiche di sviluppo territoriali in ambito nazionale ed europeo e sugli effetti delle politiche pubbliche sulle dinamiche territoriali con riferimento alle disparità </w:t>
      </w:r>
      <w:proofErr w:type="gramStart"/>
      <w:r w:rsidRPr="00BB708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inter regionali</w:t>
      </w:r>
      <w:proofErr w:type="gramEnd"/>
      <w:r w:rsidRPr="00BB708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 in ambito nazionale ed europeo;</w:t>
      </w:r>
    </w:p>
    <w:p w14:paraId="256B56BA" w14:textId="57EEC1A4" w:rsidR="00D109AF" w:rsidRDefault="00D109AF" w:rsidP="00BB708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632FCBB8" w14:textId="77777777" w:rsidTr="00D109AF">
        <w:trPr>
          <w:trHeight w:val="1372"/>
        </w:trPr>
        <w:tc>
          <w:tcPr>
            <w:tcW w:w="8647" w:type="dxa"/>
          </w:tcPr>
          <w:p w14:paraId="1AD7C867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56DF7A74" w14:textId="77777777" w:rsidTr="00D109AF">
        <w:tc>
          <w:tcPr>
            <w:tcW w:w="8647" w:type="dxa"/>
          </w:tcPr>
          <w:p w14:paraId="3BA72EF1" w14:textId="77777777" w:rsid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17C0B4A9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5F8FFD7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92EE46C" w14:textId="77777777" w:rsidR="00BB708F" w:rsidRPr="00BB708F" w:rsidRDefault="00BB708F" w:rsidP="00BB708F">
      <w:pPr>
        <w:pStyle w:val="Paragrafoelenco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BB708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Pubblicazioni sui temi dei divari territoriali comprovata da almeno 10 contributi pubblicati nel periodo 2019-2024. I contributi possono consistere in monografie, saggi su riviste o in volumi collettanei – di cui sia chiara la paternità individuale del candidato in qualità di autore – editi da case editrici di rilievo almeno nazionale, specializzate nelle tematiche dell’Avviso.</w:t>
      </w:r>
    </w:p>
    <w:p w14:paraId="40D5A818" w14:textId="3ECC157C" w:rsidR="0083103D" w:rsidRDefault="0083103D" w:rsidP="00BB708F">
      <w:pPr>
        <w:pStyle w:val="Paragrafoelenco"/>
        <w:jc w:val="both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BC0F2C" w14:paraId="36E1B947" w14:textId="77777777" w:rsidTr="004B6E90">
        <w:trPr>
          <w:trHeight w:val="1372"/>
        </w:trPr>
        <w:tc>
          <w:tcPr>
            <w:tcW w:w="8647" w:type="dxa"/>
          </w:tcPr>
          <w:p w14:paraId="03C7526C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10" w:name="_Hlk180662520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767652C7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Rivista o casa editrice</w:t>
            </w:r>
          </w:p>
          <w:p w14:paraId="589A6A02" w14:textId="71EE95C3" w:rsidR="00D109AF" w:rsidRPr="00BC0F2C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pubblicazione</w:t>
            </w:r>
          </w:p>
        </w:tc>
      </w:tr>
    </w:tbl>
    <w:p w14:paraId="48E798C0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1" w:name="_Hlk149140440"/>
      <w:bookmarkEnd w:id="10"/>
    </w:p>
    <w:bookmarkEnd w:id="11"/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ECDCA55" w14:textId="77777777" w:rsidR="00BB708F" w:rsidRPr="00BB708F" w:rsidRDefault="00BB708F" w:rsidP="00BB708F">
      <w:pPr>
        <w:pStyle w:val="Paragrafoelenco"/>
        <w:numPr>
          <w:ilvl w:val="0"/>
          <w:numId w:val="44"/>
        </w:numPr>
        <w:rPr>
          <w:rFonts w:cs="Calibri"/>
          <w:lang w:eastAsia="it-IT" w:bidi="it-IT"/>
        </w:rPr>
      </w:pPr>
      <w:r w:rsidRPr="00BB708F">
        <w:rPr>
          <w:rFonts w:cs="Calibri"/>
          <w:lang w:eastAsia="it-IT" w:bidi="it-IT"/>
        </w:rPr>
        <w:t xml:space="preserve">Partecipazione a tavoli di lavoro, task force, gruppi di studio nazionali ed internazionali impegnati sulle tematiche dell’Avviso;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5A9EF1CA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31F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bookmarkStart w:id="12" w:name="_Hlk184222350"/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0F4153A2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10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2EC9D01A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7186E41E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bookmarkEnd w:id="12"/>
    <w:p w14:paraId="45D81C63" w14:textId="77777777" w:rsidR="00BB708F" w:rsidRPr="00BB708F" w:rsidRDefault="0083103D" w:rsidP="00BB708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BB708F">
        <w:rPr>
          <w:rFonts w:ascii="Calibri" w:eastAsia="Calibri" w:hAnsi="Calibri" w:cs="Calibri"/>
          <w:sz w:val="22"/>
          <w:szCs w:val="22"/>
          <w:lang w:val="x-none" w:bidi="it-IT"/>
        </w:rPr>
        <w:t xml:space="preserve"> </w:t>
      </w:r>
      <w:r w:rsidR="00BB708F" w:rsidRPr="00BB708F">
        <w:rPr>
          <w:rFonts w:ascii="Calibri" w:eastAsia="Calibri" w:hAnsi="Calibri" w:cs="Calibri"/>
          <w:sz w:val="22"/>
          <w:szCs w:val="22"/>
          <w:lang w:val="x-none" w:bidi="it-IT"/>
        </w:rPr>
        <w:t xml:space="preserve">Esperienza di coordinamento e direzione scientifica di analisi afferenti </w:t>
      </w:r>
      <w:proofErr w:type="gramStart"/>
      <w:r w:rsidR="00BB708F" w:rsidRPr="00BB708F">
        <w:rPr>
          <w:rFonts w:ascii="Calibri" w:eastAsia="Calibri" w:hAnsi="Calibri" w:cs="Calibri"/>
          <w:sz w:val="22"/>
          <w:szCs w:val="22"/>
          <w:lang w:val="x-none" w:bidi="it-IT"/>
        </w:rPr>
        <w:t>le</w:t>
      </w:r>
      <w:proofErr w:type="gramEnd"/>
      <w:r w:rsidR="00BB708F" w:rsidRPr="00BB708F">
        <w:rPr>
          <w:rFonts w:ascii="Calibri" w:eastAsia="Calibri" w:hAnsi="Calibri" w:cs="Calibri"/>
          <w:sz w:val="22"/>
          <w:szCs w:val="22"/>
          <w:lang w:val="x-none" w:bidi="it-IT"/>
        </w:rPr>
        <w:t xml:space="preserve"> politiche regionali; </w:t>
      </w:r>
    </w:p>
    <w:p w14:paraId="592BC33B" w14:textId="7163DC47" w:rsidR="00D109AF" w:rsidRPr="00D109AF" w:rsidRDefault="00D109AF" w:rsidP="00BB708F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rPr>
          <w:rFonts w:ascii="Calibri" w:eastAsia="Calibri" w:hAnsi="Calibri" w:cs="Calibri"/>
          <w:sz w:val="22"/>
          <w:szCs w:val="22"/>
          <w:lang w:val="x-none"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3E4E9B70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691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642959B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B7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732EC430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6121CA44" w14:textId="77777777" w:rsidR="00D109AF" w:rsidRDefault="00D109AF" w:rsidP="00D109A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84323FC" w14:textId="77777777" w:rsidR="00BB708F" w:rsidRPr="00D109AF" w:rsidRDefault="00BB708F" w:rsidP="00D109A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1E594DCB" w14:textId="41FAACBE" w:rsidR="00D109AF" w:rsidRDefault="00BB708F" w:rsidP="00D109AF">
      <w:pPr>
        <w:pStyle w:val="Paragrafoelenco"/>
        <w:numPr>
          <w:ilvl w:val="0"/>
          <w:numId w:val="44"/>
        </w:numPr>
        <w:rPr>
          <w:rFonts w:cs="Calibri"/>
          <w:lang w:val="it-IT" w:eastAsia="it-IT" w:bidi="it-IT"/>
        </w:rPr>
      </w:pPr>
      <w:r w:rsidRPr="00BB708F">
        <w:rPr>
          <w:rFonts w:cs="Calibri"/>
          <w:lang w:val="it-IT" w:eastAsia="it-IT" w:bidi="it-IT"/>
        </w:rPr>
        <w:lastRenderedPageBreak/>
        <w:t>Analisi di politiche di coesione</w:t>
      </w:r>
      <w:r w:rsidR="00D109AF" w:rsidRPr="00D109AF">
        <w:rPr>
          <w:rFonts w:cs="Calibri"/>
          <w:lang w:val="it-IT" w:eastAsia="it-IT" w:bidi="it-IT"/>
        </w:rPr>
        <w:t xml:space="preserve">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B708F" w:rsidRPr="0083103D" w14:paraId="077CC418" w14:textId="77777777" w:rsidTr="007C008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FF1" w14:textId="77777777" w:rsidR="00BB708F" w:rsidRPr="0083103D" w:rsidRDefault="00BB708F" w:rsidP="007C008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BB708F" w:rsidRPr="0083103D" w14:paraId="157609E4" w14:textId="77777777" w:rsidTr="007C008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3A4" w14:textId="77777777" w:rsidR="00BB708F" w:rsidRPr="0083103D" w:rsidRDefault="00BB708F" w:rsidP="007C008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</w:tbl>
    <w:p w14:paraId="18644BF5" w14:textId="77777777" w:rsidR="00BB708F" w:rsidRPr="00D109AF" w:rsidRDefault="00BB708F" w:rsidP="00BB708F">
      <w:pPr>
        <w:pStyle w:val="Paragrafoelenco"/>
        <w:rPr>
          <w:rFonts w:cs="Calibri"/>
          <w:lang w:val="it-IT" w:eastAsia="it-IT" w:bidi="it-IT"/>
        </w:rPr>
      </w:pPr>
    </w:p>
    <w:p w14:paraId="0D1DFC61" w14:textId="77777777" w:rsidR="0083103D" w:rsidRPr="0083103D" w:rsidRDefault="0083103D" w:rsidP="0083103D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</w:p>
    <w:p w14:paraId="14FAAAAD" w14:textId="77777777" w:rsidR="00BB708F" w:rsidRPr="00BB708F" w:rsidRDefault="00BB708F" w:rsidP="00BB708F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BB708F">
        <w:rPr>
          <w:rFonts w:ascii="Calibri" w:eastAsia="Calibri" w:hAnsi="Calibri" w:cs="Calibri"/>
          <w:sz w:val="22"/>
          <w:szCs w:val="22"/>
          <w:lang w:bidi="it-IT"/>
        </w:rPr>
        <w:t>Analisi condotte specificatamente sulla disparità di genere.</w:t>
      </w:r>
    </w:p>
    <w:p w14:paraId="6F72659E" w14:textId="77777777" w:rsidR="00BB708F" w:rsidRPr="00BB708F" w:rsidRDefault="00BB708F" w:rsidP="00BB708F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bookmarkStart w:id="13" w:name="_Hlk184385163"/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6904DFB6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DB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5D41F24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78" w14:textId="43E53C4B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  <w:bookmarkEnd w:id="13"/>
    </w:tbl>
    <w:p w14:paraId="5D3F1A74" w14:textId="77777777" w:rsid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bookmarkEnd w:id="6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326B98B7" w:rsidR="004055B9" w:rsidRPr="00BB708F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BB708F">
        <w:rPr>
          <w:rFonts w:ascii="Calibri" w:eastAsia="Calibri" w:hAnsi="Calibri" w:cs="Calibri"/>
          <w:sz w:val="22"/>
          <w:szCs w:val="22"/>
          <w:lang w:bidi="it-IT"/>
        </w:rPr>
        <w:t>che le informazioni riportate nel curriculum vitae e nel</w:t>
      </w:r>
      <w:r w:rsidR="00DD5792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 modulo di candidatura (</w:t>
      </w:r>
      <w:proofErr w:type="spellStart"/>
      <w:r w:rsidR="00DD5792" w:rsidRPr="00BB708F">
        <w:rPr>
          <w:rFonts w:ascii="Calibri" w:eastAsia="Calibri" w:hAnsi="Calibri" w:cs="Calibri"/>
          <w:sz w:val="22"/>
          <w:szCs w:val="22"/>
          <w:lang w:bidi="it-IT"/>
        </w:rPr>
        <w:t>all</w:t>
      </w:r>
      <w:proofErr w:type="spellEnd"/>
      <w:r w:rsidR="00DD5792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 1) </w:t>
      </w:r>
      <w:r w:rsidRPr="00BB708F">
        <w:rPr>
          <w:rFonts w:ascii="Calibri" w:eastAsia="Calibri" w:hAnsi="Calibri" w:cs="Calibri"/>
          <w:sz w:val="22"/>
          <w:szCs w:val="22"/>
          <w:lang w:bidi="it-IT"/>
        </w:rPr>
        <w:t>corrispondono a verità</w:t>
      </w:r>
      <w:r w:rsidR="00D109AF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 e sono conformi a quanto riportato nel cv</w:t>
      </w:r>
    </w:p>
    <w:p w14:paraId="7BC618B2" w14:textId="46FD2962" w:rsidR="007C4973" w:rsidRPr="00BB708F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BB708F">
        <w:rPr>
          <w:rFonts w:ascii="Calibri" w:eastAsia="Calibri" w:hAnsi="Calibri" w:cs="Calibri"/>
          <w:sz w:val="22"/>
          <w:szCs w:val="22"/>
          <w:lang w:bidi="it-IT"/>
        </w:rPr>
        <w:t xml:space="preserve">di aver letto e compreso il contenuto dell’Avviso n. </w:t>
      </w:r>
      <w:r w:rsidR="00BB708F" w:rsidRPr="00BB708F">
        <w:rPr>
          <w:rFonts w:ascii="Calibri" w:eastAsia="Calibri" w:hAnsi="Calibri" w:cs="Calibri"/>
          <w:sz w:val="22"/>
          <w:szCs w:val="22"/>
          <w:lang w:bidi="it-IT"/>
        </w:rPr>
        <w:t>10</w:t>
      </w:r>
      <w:r w:rsidR="0083103D" w:rsidRPr="00BB708F">
        <w:rPr>
          <w:rFonts w:ascii="Calibri" w:eastAsia="Calibri" w:hAnsi="Calibri" w:cs="Calibri"/>
          <w:sz w:val="22"/>
          <w:szCs w:val="22"/>
          <w:lang w:bidi="it-IT"/>
        </w:rPr>
        <w:t>/2024</w:t>
      </w:r>
      <w:r w:rsidRPr="00BB708F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7C4973" w:rsidRPr="00BB708F">
        <w:rPr>
          <w:rFonts w:ascii="Calibri" w:eastAsia="Calibri" w:hAnsi="Calibri" w:cs="Calibri"/>
          <w:sz w:val="22"/>
          <w:szCs w:val="22"/>
          <w:lang w:bidi="it-IT"/>
        </w:rPr>
        <w:t>e di accettarlo in ogni sua parte</w:t>
      </w:r>
      <w:r w:rsidR="00BC0F2C" w:rsidRPr="00BB708F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33C462E9" w14:textId="568A6564" w:rsidR="004055B9" w:rsidRPr="00BB708F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BB708F">
        <w:rPr>
          <w:rFonts w:ascii="Calibri" w:eastAsia="Calibri" w:hAnsi="Calibri" w:cs="Calibri"/>
          <w:sz w:val="22"/>
          <w:szCs w:val="22"/>
          <w:lang w:bidi="it-IT"/>
        </w:rPr>
        <w:t xml:space="preserve">di aver letto e compreso </w:t>
      </w:r>
      <w:r w:rsidR="004055B9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l’informativa per il trattamento dei dati </w:t>
      </w:r>
      <w:r w:rsidRPr="00BB708F">
        <w:rPr>
          <w:rFonts w:ascii="Calibri" w:eastAsia="Calibri" w:hAnsi="Calibri" w:cs="Calibri"/>
          <w:sz w:val="22"/>
          <w:szCs w:val="22"/>
          <w:lang w:bidi="it-IT"/>
        </w:rPr>
        <w:t>personali ivi contenuta</w:t>
      </w:r>
      <w:r w:rsidR="00094AFB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 resa ai sensi del Regolamento UE 2016/</w:t>
      </w:r>
      <w:proofErr w:type="gramStart"/>
      <w:r w:rsidR="00094AFB" w:rsidRPr="00BB708F">
        <w:rPr>
          <w:rFonts w:ascii="Calibri" w:eastAsia="Calibri" w:hAnsi="Calibri" w:cs="Calibri"/>
          <w:sz w:val="22"/>
          <w:szCs w:val="22"/>
          <w:lang w:bidi="it-IT"/>
        </w:rPr>
        <w:t xml:space="preserve">679 </w:t>
      </w:r>
      <w:r w:rsidR="00BC0F2C" w:rsidRPr="00BB708F">
        <w:rPr>
          <w:rFonts w:ascii="Calibri" w:eastAsia="Calibri" w:hAnsi="Calibri" w:cs="Calibri"/>
          <w:sz w:val="22"/>
          <w:szCs w:val="22"/>
          <w:lang w:bidi="it-IT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6A0A9334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D109AF">
        <w:rPr>
          <w:rFonts w:asciiTheme="minorHAnsi" w:hAnsiTheme="minorHAnsi" w:cstheme="minorHAnsi"/>
          <w:sz w:val="21"/>
          <w:szCs w:val="21"/>
        </w:rPr>
        <w:t>6.2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2F6" w14:textId="34DACAED" w:rsidR="007F208E" w:rsidRDefault="007F208E">
    <w:pPr>
      <w:pStyle w:val="Intestazione"/>
    </w:pPr>
    <w:r>
      <w:rPr>
        <w:noProof/>
      </w:rPr>
      <w:drawing>
        <wp:inline distT="0" distB="0" distL="0" distR="0" wp14:anchorId="26F1EA53" wp14:editId="2A986EAE">
          <wp:extent cx="6120765" cy="633730"/>
          <wp:effectExtent l="0" t="0" r="0" b="0"/>
          <wp:docPr id="5549159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2CBB"/>
    <w:multiLevelType w:val="hybridMultilevel"/>
    <w:tmpl w:val="599070F8"/>
    <w:lvl w:ilvl="0" w:tplc="FAFC4C42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367AA"/>
    <w:multiLevelType w:val="hybridMultilevel"/>
    <w:tmpl w:val="7BD29D1E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A2080"/>
    <w:multiLevelType w:val="hybridMultilevel"/>
    <w:tmpl w:val="B40CDC88"/>
    <w:lvl w:ilvl="0" w:tplc="EB944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E02C75E6">
      <w:start w:val="1"/>
      <w:numFmt w:val="lowerLetter"/>
      <w:lvlText w:val="%2)"/>
      <w:lvlJc w:val="left"/>
      <w:pPr>
        <w:ind w:left="2528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6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2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5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A2D17"/>
    <w:multiLevelType w:val="hybridMultilevel"/>
    <w:tmpl w:val="01E2B00A"/>
    <w:lvl w:ilvl="0" w:tplc="FAFC4C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38"/>
  </w:num>
  <w:num w:numId="3" w16cid:durableId="890311562">
    <w:abstractNumId w:val="7"/>
  </w:num>
  <w:num w:numId="4" w16cid:durableId="1552771515">
    <w:abstractNumId w:val="30"/>
  </w:num>
  <w:num w:numId="5" w16cid:durableId="370154545">
    <w:abstractNumId w:val="13"/>
  </w:num>
  <w:num w:numId="6" w16cid:durableId="1553154996">
    <w:abstractNumId w:val="22"/>
  </w:num>
  <w:num w:numId="7" w16cid:durableId="1138838672">
    <w:abstractNumId w:val="47"/>
  </w:num>
  <w:num w:numId="8" w16cid:durableId="1873954533">
    <w:abstractNumId w:val="40"/>
  </w:num>
  <w:num w:numId="9" w16cid:durableId="82997221">
    <w:abstractNumId w:val="23"/>
  </w:num>
  <w:num w:numId="10" w16cid:durableId="1108893249">
    <w:abstractNumId w:val="15"/>
  </w:num>
  <w:num w:numId="11" w16cid:durableId="1366712608">
    <w:abstractNumId w:val="39"/>
  </w:num>
  <w:num w:numId="12" w16cid:durableId="1138841367">
    <w:abstractNumId w:val="6"/>
  </w:num>
  <w:num w:numId="13" w16cid:durableId="449516633">
    <w:abstractNumId w:val="14"/>
  </w:num>
  <w:num w:numId="14" w16cid:durableId="135488578">
    <w:abstractNumId w:val="43"/>
  </w:num>
  <w:num w:numId="15" w16cid:durableId="268008698">
    <w:abstractNumId w:val="11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5"/>
  </w:num>
  <w:num w:numId="19" w16cid:durableId="1932732715">
    <w:abstractNumId w:val="3"/>
  </w:num>
  <w:num w:numId="20" w16cid:durableId="1318917357">
    <w:abstractNumId w:val="32"/>
  </w:num>
  <w:num w:numId="21" w16cid:durableId="1504199654">
    <w:abstractNumId w:val="49"/>
  </w:num>
  <w:num w:numId="22" w16cid:durableId="1540972571">
    <w:abstractNumId w:val="48"/>
  </w:num>
  <w:num w:numId="23" w16cid:durableId="2137677456">
    <w:abstractNumId w:val="27"/>
  </w:num>
  <w:num w:numId="24" w16cid:durableId="198010365">
    <w:abstractNumId w:val="9"/>
  </w:num>
  <w:num w:numId="25" w16cid:durableId="696197050">
    <w:abstractNumId w:val="20"/>
  </w:num>
  <w:num w:numId="26" w16cid:durableId="1183977641">
    <w:abstractNumId w:val="12"/>
  </w:num>
  <w:num w:numId="27" w16cid:durableId="985011244">
    <w:abstractNumId w:val="42"/>
  </w:num>
  <w:num w:numId="28" w16cid:durableId="1465854581">
    <w:abstractNumId w:val="37"/>
  </w:num>
  <w:num w:numId="29" w16cid:durableId="440878112">
    <w:abstractNumId w:val="26"/>
  </w:num>
  <w:num w:numId="30" w16cid:durableId="1635333769">
    <w:abstractNumId w:val="25"/>
  </w:num>
  <w:num w:numId="31" w16cid:durableId="1777169013">
    <w:abstractNumId w:val="29"/>
  </w:num>
  <w:num w:numId="32" w16cid:durableId="2032874078">
    <w:abstractNumId w:val="34"/>
  </w:num>
  <w:num w:numId="33" w16cid:durableId="475336694">
    <w:abstractNumId w:val="31"/>
  </w:num>
  <w:num w:numId="34" w16cid:durableId="1759519291">
    <w:abstractNumId w:val="16"/>
  </w:num>
  <w:num w:numId="35" w16cid:durableId="1123889986">
    <w:abstractNumId w:val="36"/>
  </w:num>
  <w:num w:numId="36" w16cid:durableId="1897547992">
    <w:abstractNumId w:val="45"/>
  </w:num>
  <w:num w:numId="37" w16cid:durableId="516578776">
    <w:abstractNumId w:val="18"/>
  </w:num>
  <w:num w:numId="38" w16cid:durableId="2083678969">
    <w:abstractNumId w:val="10"/>
  </w:num>
  <w:num w:numId="39" w16cid:durableId="874973105">
    <w:abstractNumId w:val="24"/>
  </w:num>
  <w:num w:numId="40" w16cid:durableId="1239247590">
    <w:abstractNumId w:val="17"/>
  </w:num>
  <w:num w:numId="41" w16cid:durableId="588125352">
    <w:abstractNumId w:val="21"/>
  </w:num>
  <w:num w:numId="42" w16cid:durableId="42952323">
    <w:abstractNumId w:val="41"/>
  </w:num>
  <w:num w:numId="43" w16cid:durableId="426120773">
    <w:abstractNumId w:val="8"/>
  </w:num>
  <w:num w:numId="44" w16cid:durableId="319433409">
    <w:abstractNumId w:val="33"/>
  </w:num>
  <w:num w:numId="45" w16cid:durableId="1782191024">
    <w:abstractNumId w:val="46"/>
  </w:num>
  <w:num w:numId="46" w16cid:durableId="1849901065">
    <w:abstractNumId w:val="28"/>
  </w:num>
  <w:num w:numId="47" w16cid:durableId="1718092609">
    <w:abstractNumId w:val="5"/>
  </w:num>
  <w:num w:numId="48" w16cid:durableId="1086264270">
    <w:abstractNumId w:val="44"/>
  </w:num>
  <w:num w:numId="49" w16cid:durableId="1535267371">
    <w:abstractNumId w:val="1"/>
  </w:num>
  <w:num w:numId="50" w16cid:durableId="2142070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2ADF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0BA1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208E"/>
    <w:rsid w:val="007F46B8"/>
    <w:rsid w:val="00800E2A"/>
    <w:rsid w:val="00823A04"/>
    <w:rsid w:val="00824855"/>
    <w:rsid w:val="008269E9"/>
    <w:rsid w:val="0083103D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27A9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04277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472C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08F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09AF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52204"/>
    <w:rsid w:val="00E62140"/>
    <w:rsid w:val="00E807C0"/>
    <w:rsid w:val="00E85627"/>
    <w:rsid w:val="00E8712B"/>
    <w:rsid w:val="00E926DE"/>
    <w:rsid w:val="00EB6F58"/>
    <w:rsid w:val="00EC3177"/>
    <w:rsid w:val="00EC4418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708F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1057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10</cp:revision>
  <dcterms:created xsi:type="dcterms:W3CDTF">2023-10-25T13:12:00Z</dcterms:created>
  <dcterms:modified xsi:type="dcterms:W3CDTF">2024-12-06T12:46:00Z</dcterms:modified>
</cp:coreProperties>
</file>